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C9830" w14:textId="77777777" w:rsidR="003066AF" w:rsidRDefault="003066AF" w:rsidP="003066A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4D0A27FD" wp14:editId="19ACF98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751BD" w14:textId="77777777" w:rsidR="003066AF" w:rsidRDefault="003066AF" w:rsidP="003066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E679382" w14:textId="77777777" w:rsidR="003066AF" w:rsidRDefault="003066AF" w:rsidP="003066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6929F86" w14:textId="77777777" w:rsidR="003066AF" w:rsidRPr="00604332" w:rsidRDefault="003066AF" w:rsidP="003066A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1FE7B1F" w14:textId="77777777" w:rsidR="003066AF" w:rsidRDefault="003066AF" w:rsidP="003066A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AC62AE1" w14:textId="77777777" w:rsidR="003066AF" w:rsidRDefault="003066AF" w:rsidP="003066A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7F67D2AD" w14:textId="751E6F3C" w:rsidR="003066AF" w:rsidRPr="00244DFE" w:rsidRDefault="003066AF" w:rsidP="003066A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24</w:t>
      </w:r>
    </w:p>
    <w:p w14:paraId="42E3050A" w14:textId="776189C6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40 сесії 8 скликання</w:t>
      </w:r>
    </w:p>
    <w:p w14:paraId="1A453A5C" w14:textId="4EAA04B3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від 23 лютого 2023 року</w:t>
      </w:r>
      <w:r w:rsidR="00BA666B">
        <w:rPr>
          <w:rFonts w:ascii="Times New Roman" w:hAnsi="Times New Roman"/>
          <w:b/>
          <w:sz w:val="28"/>
          <w:szCs w:val="28"/>
          <w:lang w:val="uk-UA"/>
        </w:rPr>
        <w:t xml:space="preserve"> №1</w:t>
      </w:r>
      <w:r w:rsidR="00B17CFD">
        <w:rPr>
          <w:rFonts w:ascii="Times New Roman" w:hAnsi="Times New Roman"/>
          <w:b/>
          <w:sz w:val="28"/>
          <w:szCs w:val="28"/>
          <w:lang w:val="uk-UA"/>
        </w:rPr>
        <w:t>48</w:t>
      </w:r>
    </w:p>
    <w:p w14:paraId="6CDC9A36" w14:textId="77777777" w:rsidR="00824FCD" w:rsidRPr="00196FAC" w:rsidRDefault="0012198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824FCD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14:paraId="6614EBB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BA30306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2C59B4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51B36790" w14:textId="77777777" w:rsidR="00EA70F2" w:rsidRDefault="002C59B4" w:rsidP="00EA70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КП «ПОГРЕБИЩЕКОМУНСЕРВІС»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A70F2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</w:p>
    <w:p w14:paraId="47B7E495" w14:textId="15B28570" w:rsidR="00A245BD" w:rsidRDefault="00EA70F2" w:rsidP="00EA70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міської ради Вінницького району Вінницької області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2DD91CEF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20,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92, 1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060A68B8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40 сесії 8 скликання Погребищенської міської ради від 23 лютого 2023 року 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>№1</w:t>
      </w:r>
      <w:r w:rsidR="00B17CFD">
        <w:rPr>
          <w:rFonts w:ascii="Times New Roman" w:hAnsi="Times New Roman"/>
          <w:bCs/>
          <w:sz w:val="28"/>
          <w:szCs w:val="28"/>
          <w:lang w:val="uk-UA"/>
        </w:rPr>
        <w:t>48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ро надання дозволу на розроблення проєкту землеустрою  щодо відведення земельної ділянки в постійне користування КП «ПОГРЕБИЩЕКОМУНСЕРВІС»</w:t>
      </w:r>
      <w:r w:rsidR="007D2211" w:rsidRPr="007D221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211">
        <w:rPr>
          <w:rFonts w:ascii="Times New Roman" w:hAnsi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FD6A73">
        <w:rPr>
          <w:rFonts w:ascii="Times New Roman" w:hAnsi="Times New Roman"/>
          <w:sz w:val="28"/>
          <w:szCs w:val="28"/>
          <w:lang w:val="uk-UA"/>
        </w:rPr>
        <w:t>вул. Гонти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FD6A73">
        <w:rPr>
          <w:rFonts w:ascii="Times New Roman" w:hAnsi="Times New Roman"/>
          <w:sz w:val="28"/>
          <w:szCs w:val="28"/>
          <w:lang w:val="uk-UA"/>
        </w:rPr>
        <w:t>вул.Київська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066AF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0B30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2025-07-18T09:35:00Z</cp:lastPrinted>
  <dcterms:created xsi:type="dcterms:W3CDTF">2025-07-18T09:35:00Z</dcterms:created>
  <dcterms:modified xsi:type="dcterms:W3CDTF">2025-07-24T11:02:00Z</dcterms:modified>
</cp:coreProperties>
</file>